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8" w:rsidRPr="00451798" w:rsidRDefault="00451798" w:rsidP="00451798">
      <w:pPr>
        <w:jc w:val="center"/>
        <w:rPr>
          <w:b/>
        </w:rPr>
      </w:pPr>
      <w:r w:rsidRPr="00451798">
        <w:rPr>
          <w:b/>
          <w:sz w:val="28"/>
          <w:szCs w:val="28"/>
        </w:rPr>
        <w:t>REPORTES DE AUTOEVALUACIÓN</w:t>
      </w:r>
    </w:p>
    <w:p w:rsidR="00451798" w:rsidRDefault="00451798"/>
    <w:p w:rsidR="00C7389C" w:rsidRDefault="00451798">
      <w:r w:rsidRPr="00451798">
        <w:drawing>
          <wp:inline distT="0" distB="0" distL="0" distR="0">
            <wp:extent cx="5486400" cy="2718487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51798" w:rsidRDefault="00451798"/>
    <w:p w:rsidR="00451798" w:rsidRDefault="00451798" w:rsidP="00451798">
      <w:pPr>
        <w:pStyle w:val="Textoindependiente"/>
        <w:rPr>
          <w:sz w:val="24"/>
        </w:rPr>
      </w:pPr>
      <w:r w:rsidRPr="00546D49">
        <w:rPr>
          <w:sz w:val="24"/>
        </w:rPr>
        <w:t>Avance en la implementación de los Códigos de prácticas gerenciales R</w:t>
      </w:r>
      <w:r>
        <w:rPr>
          <w:sz w:val="24"/>
        </w:rPr>
        <w:t xml:space="preserve">esponsible </w:t>
      </w:r>
      <w:r w:rsidRPr="00546D49">
        <w:rPr>
          <w:sz w:val="24"/>
        </w:rPr>
        <w:t>C</w:t>
      </w:r>
      <w:r>
        <w:rPr>
          <w:sz w:val="24"/>
        </w:rPr>
        <w:t>are</w:t>
      </w:r>
      <w:r w:rsidRPr="00546D49">
        <w:rPr>
          <w:sz w:val="24"/>
        </w:rPr>
        <w:t>:</w:t>
      </w:r>
    </w:p>
    <w:p w:rsidR="00451798" w:rsidRDefault="00451798" w:rsidP="00451798">
      <w:pPr>
        <w:pStyle w:val="Textoindependiente"/>
        <w:rPr>
          <w:sz w:val="24"/>
        </w:rPr>
      </w:pPr>
    </w:p>
    <w:p w:rsidR="00451798" w:rsidRDefault="00451798" w:rsidP="00451798">
      <w:pPr>
        <w:pStyle w:val="Textoindependiente"/>
        <w:rPr>
          <w:sz w:val="24"/>
        </w:rPr>
      </w:pPr>
      <w:r w:rsidRPr="00451798">
        <w:rPr>
          <w:sz w:val="24"/>
        </w:rPr>
        <w:drawing>
          <wp:inline distT="0" distB="0" distL="0" distR="0">
            <wp:extent cx="5497727" cy="2693773"/>
            <wp:effectExtent l="19050" t="0" r="26773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1798" w:rsidRDefault="00451798" w:rsidP="00451798">
      <w:pPr>
        <w:pStyle w:val="Textoindependiente"/>
        <w:rPr>
          <w:sz w:val="24"/>
        </w:rPr>
      </w:pPr>
    </w:p>
    <w:p w:rsidR="00451798" w:rsidRDefault="00451798" w:rsidP="00451798">
      <w:pPr>
        <w:pStyle w:val="Textoindependiente"/>
        <w:rPr>
          <w:sz w:val="24"/>
        </w:rPr>
      </w:pPr>
    </w:p>
    <w:p w:rsidR="00451798" w:rsidRDefault="00451798" w:rsidP="00451798">
      <w:pPr>
        <w:pStyle w:val="Textoindependiente"/>
        <w:rPr>
          <w:sz w:val="24"/>
        </w:rPr>
      </w:pPr>
    </w:p>
    <w:p w:rsidR="00451798" w:rsidRPr="00546D49" w:rsidRDefault="00451798" w:rsidP="00451798">
      <w:pPr>
        <w:pStyle w:val="Textoindependiente"/>
        <w:rPr>
          <w:sz w:val="24"/>
        </w:rPr>
      </w:pPr>
      <w:r w:rsidRPr="00451798">
        <w:rPr>
          <w:sz w:val="24"/>
        </w:rPr>
        <w:lastRenderedPageBreak/>
        <w:drawing>
          <wp:inline distT="0" distB="0" distL="0" distR="0">
            <wp:extent cx="5497727" cy="3435179"/>
            <wp:effectExtent l="19050" t="0" r="26773" b="0"/>
            <wp:docPr id="4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1798" w:rsidRDefault="00451798"/>
    <w:p w:rsidR="00451798" w:rsidRDefault="00451798">
      <w:r w:rsidRPr="00451798">
        <w:drawing>
          <wp:inline distT="0" distB="0" distL="0" distR="0">
            <wp:extent cx="5497727" cy="3212756"/>
            <wp:effectExtent l="19050" t="0" r="26773" b="6694"/>
            <wp:docPr id="44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1798" w:rsidRDefault="00451798"/>
    <w:p w:rsidR="00451798" w:rsidRDefault="00451798">
      <w:r w:rsidRPr="00451798">
        <w:lastRenderedPageBreak/>
        <w:drawing>
          <wp:inline distT="0" distB="0" distL="0" distR="0">
            <wp:extent cx="5486400" cy="3188044"/>
            <wp:effectExtent l="19050" t="0" r="19050" b="0"/>
            <wp:docPr id="45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1798" w:rsidRDefault="00451798"/>
    <w:p w:rsidR="00451798" w:rsidRDefault="00451798">
      <w:r w:rsidRPr="00451798">
        <w:drawing>
          <wp:inline distT="0" distB="0" distL="0" distR="0">
            <wp:extent cx="5497727" cy="3138616"/>
            <wp:effectExtent l="19050" t="0" r="26773" b="4634"/>
            <wp:docPr id="46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1798" w:rsidRDefault="00451798"/>
    <w:p w:rsidR="00451798" w:rsidRDefault="00451798">
      <w:r w:rsidRPr="00451798">
        <w:lastRenderedPageBreak/>
        <w:drawing>
          <wp:inline distT="0" distB="0" distL="0" distR="0">
            <wp:extent cx="5497727" cy="3435179"/>
            <wp:effectExtent l="19050" t="0" r="26773" b="0"/>
            <wp:docPr id="49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451798" w:rsidSect="00C73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798"/>
    <w:rsid w:val="00451798"/>
    <w:rsid w:val="006D54DE"/>
    <w:rsid w:val="00771DC6"/>
    <w:rsid w:val="00C7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DE"/>
  </w:style>
  <w:style w:type="paragraph" w:styleId="Ttulo1">
    <w:name w:val="heading 1"/>
    <w:basedOn w:val="Normal"/>
    <w:next w:val="Normal"/>
    <w:link w:val="Ttulo1Car"/>
    <w:uiPriority w:val="9"/>
    <w:qFormat/>
    <w:rsid w:val="006D5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5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79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51798"/>
    <w:pPr>
      <w:spacing w:after="0" w:line="240" w:lineRule="auto"/>
      <w:jc w:val="both"/>
    </w:pPr>
    <w:rPr>
      <w:rFonts w:ascii="Arial" w:eastAsia="Times New Roman" w:hAnsi="Arial" w:cs="Arial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1798"/>
    <w:rPr>
      <w:rFonts w:ascii="Arial" w:eastAsia="Times New Roman" w:hAnsi="Arial" w:cs="Arial"/>
      <w:szCs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onica:Documents:RC-Ecuador:INFORMACION%20DE%20PROCESO:Empresas:1%20Consolidado%20Autoevaluaciones:Consolidado%20Nacional%20Autoevaluacion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onica:Documents:RC-Ecuador:INFORMACION%20DE%20PROCESO:Empresas:1%20Consolidado%20Autoevaluaciones:Consolidado%20Nacional%20Autoevaluacion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onica:Documents:RC-Ecuador:INFORMACION%20DE%20PROCESO:Empresas:1%20Consolidado%20Autoevaluaciones:Consolidado%20Nacional%20Autoevaluacion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onica:Documents:RC-Ecuador:INFORMACION%20DE%20PROCESO:Empresas:1%20Consolidado%20Autoevaluaciones:Consolidado%20Nacional%20Autoevaluacion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onica:Documents:RC-Ecuador:INFORMACION%20DE%20PROCESO:Empresas:1%20Consolidado%20Autoevaluaciones:Consolidado%20Nacional%20Autoevaluacion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onica:Documents:RC-Ecuador:INFORMACION%20DE%20PROCESO:Empresas:1%20Consolidado%20Autoevaluaciones:Consolidado%20Nacional%20Autoevaluacion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onica:Documents:RC-Ecuador:INFORMACION%20DE%20PROCESO:Empresas:1%20Consolidado%20Autoevaluaciones:Consolidado%20Nacional%20Autoevaluacion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C"/>
              <a:t>Nivel de implementación del Proceso Responsabilidad Integral</a:t>
            </a:r>
          </a:p>
        </c:rich>
      </c:tx>
      <c:layout>
        <c:manualLayout>
          <c:xMode val="edge"/>
          <c:yMode val="edge"/>
          <c:x val="0.11639654418197719"/>
          <c:y val="8.64302585261622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1623036649214715E-2"/>
          <c:y val="0.28571478396132832"/>
          <c:w val="0.80497382198952905"/>
          <c:h val="0.41785787154344323"/>
        </c:manualLayout>
      </c:layout>
      <c:barChart>
        <c:barDir val="col"/>
        <c:grouping val="clustered"/>
        <c:ser>
          <c:idx val="0"/>
          <c:order val="0"/>
          <c:tx>
            <c:v>1999</c:v>
          </c:tx>
          <c:spPr>
            <a:solidFill>
              <a:srgbClr val="4572A7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'Gráficos 2'!$B$4:$B$9</c:f>
              <c:numCache>
                <c:formatCode>0%</c:formatCode>
                <c:ptCount val="6"/>
                <c:pt idx="0">
                  <c:v>0.16522491349481</c:v>
                </c:pt>
                <c:pt idx="1">
                  <c:v>0.40657439446366855</c:v>
                </c:pt>
                <c:pt idx="2">
                  <c:v>0.169550173010381</c:v>
                </c:pt>
                <c:pt idx="3">
                  <c:v>0.16176470588235334</c:v>
                </c:pt>
                <c:pt idx="4">
                  <c:v>7.2664359861591712E-2</c:v>
                </c:pt>
                <c:pt idx="5">
                  <c:v>2.4221453287197207E-2</c:v>
                </c:pt>
              </c:numCache>
            </c:numRef>
          </c:val>
        </c:ser>
        <c:ser>
          <c:idx val="5"/>
          <c:order val="1"/>
          <c:tx>
            <c:v>2005</c:v>
          </c:tx>
          <c:spPr>
            <a:gradFill rotWithShape="0">
              <a:gsLst>
                <a:gs pos="0">
                  <a:srgbClr val="763B3B"/>
                </a:gs>
                <a:gs pos="50000">
                  <a:srgbClr val="FF8080"/>
                </a:gs>
                <a:gs pos="100000">
                  <a:srgbClr val="763B3B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'Gráficos 2'!$H$4:$H$9</c:f>
              <c:numCache>
                <c:formatCode>0%</c:formatCode>
                <c:ptCount val="6"/>
                <c:pt idx="0">
                  <c:v>1.2914587613736431E-2</c:v>
                </c:pt>
                <c:pt idx="1">
                  <c:v>0.11006750807161712</c:v>
                </c:pt>
                <c:pt idx="2">
                  <c:v>0.17464044614029958</c:v>
                </c:pt>
                <c:pt idx="3">
                  <c:v>0.29997064866451462</c:v>
                </c:pt>
                <c:pt idx="4">
                  <c:v>0.25653067214558301</c:v>
                </c:pt>
                <c:pt idx="5">
                  <c:v>0.14587613736425001</c:v>
                </c:pt>
              </c:numCache>
            </c:numRef>
          </c:val>
        </c:ser>
        <c:ser>
          <c:idx val="1"/>
          <c:order val="2"/>
          <c:tx>
            <c:v>2010</c:v>
          </c:tx>
          <c:spPr>
            <a:gradFill rotWithShape="0">
              <a:gsLst>
                <a:gs pos="0">
                  <a:srgbClr val="95B3D7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'Gráficos 2'!$M$4:$M$9</c:f>
              <c:numCache>
                <c:formatCode>0%</c:formatCode>
                <c:ptCount val="6"/>
                <c:pt idx="0">
                  <c:v>3.6042573778422862E-2</c:v>
                </c:pt>
                <c:pt idx="1">
                  <c:v>5.9990324141267599E-2</c:v>
                </c:pt>
                <c:pt idx="2">
                  <c:v>0.10764392839864502</c:v>
                </c:pt>
                <c:pt idx="3">
                  <c:v>0.21528785679729165</c:v>
                </c:pt>
                <c:pt idx="4">
                  <c:v>0.25495887760038732</c:v>
                </c:pt>
                <c:pt idx="5">
                  <c:v>0.30938558297049029</c:v>
                </c:pt>
              </c:numCache>
            </c:numRef>
          </c:val>
        </c:ser>
        <c:ser>
          <c:idx val="2"/>
          <c:order val="3"/>
          <c:tx>
            <c:v>2012</c:v>
          </c:tx>
          <c:spPr>
            <a:gradFill rotWithShape="0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0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'Gráficos 2'!$O$4:$O$9</c:f>
              <c:numCache>
                <c:formatCode>0%</c:formatCode>
                <c:ptCount val="6"/>
                <c:pt idx="0">
                  <c:v>1.6339869281045701E-2</c:v>
                </c:pt>
                <c:pt idx="1">
                  <c:v>3.7037037037037056E-2</c:v>
                </c:pt>
                <c:pt idx="2">
                  <c:v>0.12854030501089331</c:v>
                </c:pt>
                <c:pt idx="3">
                  <c:v>0.18700072621641201</c:v>
                </c:pt>
                <c:pt idx="4">
                  <c:v>0.24546114742193262</c:v>
                </c:pt>
                <c:pt idx="5">
                  <c:v>0.36492374727668886</c:v>
                </c:pt>
              </c:numCache>
            </c:numRef>
          </c:val>
        </c:ser>
        <c:ser>
          <c:idx val="3"/>
          <c:order val="4"/>
          <c:tx>
            <c:strRef>
              <c:f>'Gráficos 2'!$P$3</c:f>
              <c:strCache>
                <c:ptCount val="1"/>
                <c:pt idx="0">
                  <c:v>2013</c:v>
                </c:pt>
              </c:strCache>
            </c:strRef>
          </c:tx>
          <c:spPr>
            <a:gradFill flip="none" rotWithShape="1">
              <a:gsLst>
                <a:gs pos="0">
                  <a:srgbClr val="612A8A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0" scaled="1"/>
              <a:tileRect/>
            </a:gradFill>
            <a:ln w="9525">
              <a:solidFill>
                <a:schemeClr val="tx1"/>
              </a:solidFill>
            </a:ln>
          </c:spPr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'Gráficos 2'!$P$4:$P$9</c:f>
              <c:numCache>
                <c:formatCode>0%</c:formatCode>
                <c:ptCount val="6"/>
                <c:pt idx="0">
                  <c:v>2.0503261882572212E-2</c:v>
                </c:pt>
                <c:pt idx="1">
                  <c:v>3.417210313762041E-2</c:v>
                </c:pt>
                <c:pt idx="2">
                  <c:v>0.16744330537434046</c:v>
                </c:pt>
                <c:pt idx="3">
                  <c:v>0.18235476856166521</c:v>
                </c:pt>
                <c:pt idx="4">
                  <c:v>0.21839080459770152</c:v>
                </c:pt>
                <c:pt idx="5">
                  <c:v>0.35073004038521299</c:v>
                </c:pt>
              </c:numCache>
            </c:numRef>
          </c:val>
        </c:ser>
        <c:gapWidth val="47"/>
        <c:axId val="70498944"/>
        <c:axId val="70501888"/>
      </c:barChart>
      <c:catAx>
        <c:axId val="70498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EC"/>
                  <a:t>Niveles de Implementación</a:t>
                </a:r>
              </a:p>
            </c:rich>
          </c:tx>
          <c:layout>
            <c:manualLayout>
              <c:xMode val="edge"/>
              <c:yMode val="edge"/>
              <c:x val="0.43902634071567587"/>
              <c:y val="0.7955006760518570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70501888"/>
        <c:crosses val="autoZero"/>
        <c:auto val="1"/>
        <c:lblAlgn val="ctr"/>
        <c:lblOffset val="100"/>
        <c:tickLblSkip val="1"/>
        <c:tickMarkSkip val="1"/>
      </c:catAx>
      <c:valAx>
        <c:axId val="70501888"/>
        <c:scaling>
          <c:orientation val="minMax"/>
          <c:max val="0.60000000000000064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70498944"/>
        <c:crosses val="autoZero"/>
        <c:crossBetween val="between"/>
        <c:majorUnit val="0.2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4571269816186336E-2"/>
          <c:y val="0.88928726507963141"/>
          <c:w val="0.81605825313502622"/>
          <c:h val="0.1000001743864650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C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C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C"/>
              <a:t>Código 1: Seguridad de Procesos</a:t>
            </a:r>
          </a:p>
        </c:rich>
      </c:tx>
      <c:layout>
        <c:manualLayout>
          <c:xMode val="edge"/>
          <c:yMode val="edge"/>
          <c:x val="0.28550069262175581"/>
          <c:y val="3.663023438491173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4545454545454812E-2"/>
          <c:y val="0.16849877124388687"/>
          <c:w val="0.84181818181818202"/>
          <c:h val="0.51648536403017697"/>
        </c:manualLayout>
      </c:layout>
      <c:barChart>
        <c:barDir val="col"/>
        <c:grouping val="clustered"/>
        <c:ser>
          <c:idx val="0"/>
          <c:order val="0"/>
          <c:tx>
            <c:v>1999</c:v>
          </c:tx>
          <c:spPr>
            <a:gradFill rotWithShape="0">
              <a:gsLst>
                <a:gs pos="0">
                  <a:srgbClr val="767676"/>
                </a:gs>
                <a:gs pos="50000">
                  <a:srgbClr val="FFFFFF"/>
                </a:gs>
                <a:gs pos="100000">
                  <a:srgbClr val="767676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4"/>
              <c:delete val="1"/>
            </c:dLbl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C"/>
              </a:p>
            </c:txPr>
            <c:showVal val="1"/>
          </c:dLbls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1'!$D$29:$D$34</c:f>
              <c:numCache>
                <c:formatCode>0%</c:formatCode>
                <c:ptCount val="6"/>
                <c:pt idx="0">
                  <c:v>0</c:v>
                </c:pt>
                <c:pt idx="1">
                  <c:v>0.85000000000000064</c:v>
                </c:pt>
                <c:pt idx="2">
                  <c:v>0.05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6"/>
          <c:order val="1"/>
          <c:tx>
            <c:v>2005</c:v>
          </c:tx>
          <c:spPr>
            <a:gradFill rotWithShape="0">
              <a:gsLst>
                <a:gs pos="0">
                  <a:srgbClr val="76475E"/>
                </a:gs>
                <a:gs pos="50000">
                  <a:srgbClr val="FF99CC"/>
                </a:gs>
                <a:gs pos="100000">
                  <a:srgbClr val="76475E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1'!$J$29:$J$34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0.45</c:v>
                </c:pt>
                <c:pt idx="4">
                  <c:v>0.35000000000000031</c:v>
                </c:pt>
                <c:pt idx="5">
                  <c:v>0.2</c:v>
                </c:pt>
              </c:numCache>
            </c:numRef>
          </c:val>
        </c:ser>
        <c:ser>
          <c:idx val="11"/>
          <c:order val="2"/>
          <c:tx>
            <c:v>2010</c:v>
          </c:tx>
          <c:spPr>
            <a:gradFill rotWithShape="0">
              <a:gsLst>
                <a:gs pos="0">
                  <a:srgbClr val="005CBF"/>
                </a:gs>
                <a:gs pos="25000">
                  <a:srgbClr val="0087E6"/>
                </a:gs>
                <a:gs pos="75000">
                  <a:srgbClr val="21D6E0"/>
                </a:gs>
                <a:gs pos="100000">
                  <a:srgbClr val="03D4A8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1'!$O$29:$O$34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0.15000000000000024</c:v>
                </c:pt>
                <c:pt idx="5">
                  <c:v>0.75000000000000122</c:v>
                </c:pt>
              </c:numCache>
            </c:numRef>
          </c:val>
        </c:ser>
        <c:ser>
          <c:idx val="12"/>
          <c:order val="3"/>
          <c:tx>
            <c:v>2012</c:v>
          </c:tx>
          <c:spPr>
            <a:gradFill rotWithShape="0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0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1'!$Q$29:$Q$34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</c:v>
                </c:pt>
                <c:pt idx="5">
                  <c:v>0.9</c:v>
                </c:pt>
              </c:numCache>
            </c:numRef>
          </c:val>
        </c:ser>
        <c:ser>
          <c:idx val="1"/>
          <c:order val="4"/>
          <c:tx>
            <c:strRef>
              <c:f>'Código 1'!$R$28</c:f>
              <c:strCache>
                <c:ptCount val="1"/>
                <c:pt idx="0">
                  <c:v>2013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0" scaled="0"/>
            </a:gradFill>
            <a:ln w="9525">
              <a:solidFill>
                <a:prstClr val="black"/>
              </a:solidFill>
            </a:ln>
          </c:spPr>
          <c:dLbls>
            <c:dLbl>
              <c:idx val="5"/>
              <c:spPr/>
              <c:txPr>
                <a:bodyPr/>
                <a:lstStyle/>
                <a:p>
                  <a:pPr>
                    <a:defRPr sz="800"/>
                  </a:pPr>
                  <a:endParaRPr lang="es-EC"/>
                </a:p>
              </c:txPr>
              <c:showVal val="1"/>
            </c:dLbl>
            <c:delete val="1"/>
          </c:dLbls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1'!$R$29:$R$34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0.05</c:v>
                </c:pt>
                <c:pt idx="5">
                  <c:v>0.95000000000000062</c:v>
                </c:pt>
              </c:numCache>
            </c:numRef>
          </c:val>
        </c:ser>
        <c:axId val="70587904"/>
        <c:axId val="70589440"/>
      </c:barChart>
      <c:catAx>
        <c:axId val="705879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70589440"/>
        <c:crosses val="autoZero"/>
        <c:auto val="1"/>
        <c:lblAlgn val="ctr"/>
        <c:lblOffset val="100"/>
        <c:tickLblSkip val="1"/>
        <c:tickMarkSkip val="1"/>
      </c:catAx>
      <c:valAx>
        <c:axId val="70589440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70587904"/>
        <c:crosses val="autoZero"/>
        <c:crossBetween val="between"/>
        <c:maj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0653798483523026E-2"/>
          <c:y val="0.86545454545454603"/>
          <c:w val="0.84683362496354664"/>
          <c:h val="0.12363636363636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C"/>
        </a:p>
      </c:txPr>
    </c:legend>
    <c:plotVisOnly val="1"/>
    <c:dispBlanksAs val="gap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C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C"/>
              <a:t>Código 2: Protección Ambiental</a:t>
            </a:r>
          </a:p>
        </c:rich>
      </c:tx>
      <c:layout>
        <c:manualLayout>
          <c:xMode val="edge"/>
          <c:yMode val="edge"/>
          <c:x val="0.27070775007290793"/>
          <c:y val="1.2472973835619904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9898053753475565E-2"/>
          <c:y val="0.17029045760606934"/>
          <c:w val="0.8341056533827631"/>
          <c:h val="0.51811777526952896"/>
        </c:manualLayout>
      </c:layout>
      <c:barChart>
        <c:barDir val="col"/>
        <c:grouping val="clustered"/>
        <c:ser>
          <c:idx val="0"/>
          <c:order val="0"/>
          <c:tx>
            <c:v>1999</c:v>
          </c:tx>
          <c:spPr>
            <a:gradFill rotWithShape="0">
              <a:gsLst>
                <a:gs pos="0">
                  <a:srgbClr val="767676"/>
                </a:gs>
                <a:gs pos="50000">
                  <a:srgbClr val="FFFFFF"/>
                </a:gs>
                <a:gs pos="100000">
                  <a:srgbClr val="767676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2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C"/>
              </a:p>
            </c:txPr>
            <c:showVal val="1"/>
          </c:dLbls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2'!$D$20:$D$25</c:f>
              <c:numCache>
                <c:formatCode>0%</c:formatCode>
                <c:ptCount val="6"/>
                <c:pt idx="0">
                  <c:v>0</c:v>
                </c:pt>
                <c:pt idx="1">
                  <c:v>0.90909090909090851</c:v>
                </c:pt>
                <c:pt idx="2">
                  <c:v>0</c:v>
                </c:pt>
                <c:pt idx="3">
                  <c:v>9.0909090909091064E-2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6"/>
          <c:order val="1"/>
          <c:tx>
            <c:v>2005</c:v>
          </c:tx>
          <c:spPr>
            <a:gradFill rotWithShape="0">
              <a:gsLst>
                <a:gs pos="0">
                  <a:srgbClr val="763B3B"/>
                </a:gs>
                <a:gs pos="50000">
                  <a:srgbClr val="FF8080"/>
                </a:gs>
                <a:gs pos="100000">
                  <a:srgbClr val="763B3B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2'!$J$20:$J$25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0.45454545454545375</c:v>
                </c:pt>
                <c:pt idx="4">
                  <c:v>0.54545454545454497</c:v>
                </c:pt>
                <c:pt idx="5">
                  <c:v>0</c:v>
                </c:pt>
              </c:numCache>
            </c:numRef>
          </c:val>
        </c:ser>
        <c:ser>
          <c:idx val="11"/>
          <c:order val="2"/>
          <c:tx>
            <c:v>2010</c:v>
          </c:tx>
          <c:spPr>
            <a:gradFill rotWithShape="0">
              <a:gsLst>
                <a:gs pos="0">
                  <a:srgbClr val="005CBF"/>
                </a:gs>
                <a:gs pos="25000">
                  <a:srgbClr val="0087E6"/>
                </a:gs>
                <a:gs pos="75000">
                  <a:srgbClr val="21D6E0"/>
                </a:gs>
                <a:gs pos="100000">
                  <a:srgbClr val="03D4A8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2'!$O$20:$O$25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9.0909090909091064E-2</c:v>
                </c:pt>
                <c:pt idx="4">
                  <c:v>9.0909090909091064E-2</c:v>
                </c:pt>
                <c:pt idx="5">
                  <c:v>0.81818181818181923</c:v>
                </c:pt>
              </c:numCache>
            </c:numRef>
          </c:val>
        </c:ser>
        <c:ser>
          <c:idx val="12"/>
          <c:order val="3"/>
          <c:tx>
            <c:v>2012</c:v>
          </c:tx>
          <c:spPr>
            <a:gradFill rotWithShape="0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0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es-EC"/>
              </a:p>
            </c:txPr>
            <c:showVal val="1"/>
          </c:dLbls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2'!$Q$20:$Q$25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0.11111111111111102</c:v>
                </c:pt>
                <c:pt idx="5">
                  <c:v>0.88888888888888962</c:v>
                </c:pt>
              </c:numCache>
            </c:numRef>
          </c:val>
        </c:ser>
        <c:ser>
          <c:idx val="1"/>
          <c:order val="4"/>
          <c:tx>
            <c:strRef>
              <c:f>'Código 2'!$R$19</c:f>
              <c:strCache>
                <c:ptCount val="1"/>
                <c:pt idx="0">
                  <c:v>2013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0" scaled="0"/>
            </a:gradFill>
            <a:ln w="9525">
              <a:solidFill>
                <a:prstClr val="black"/>
              </a:solidFill>
            </a:ln>
          </c:spPr>
          <c:dPt>
            <c:idx val="5"/>
            <c:spPr>
              <a:gradFill>
                <a:gsLst>
                  <a:gs pos="0">
                    <a:srgbClr val="D6B19C"/>
                  </a:gs>
                  <a:gs pos="0">
                    <a:srgbClr val="D6B19C"/>
                  </a:gs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0" scaled="0"/>
              </a:gradFill>
              <a:ln w="9525">
                <a:solidFill>
                  <a:prstClr val="black"/>
                </a:solidFill>
              </a:ln>
            </c:spPr>
          </c:dPt>
          <c:dLbls>
            <c:dLbl>
              <c:idx val="5"/>
              <c:showVal val="1"/>
            </c:dLbl>
            <c:delete val="1"/>
            <c:txPr>
              <a:bodyPr/>
              <a:lstStyle/>
              <a:p>
                <a:pPr>
                  <a:defRPr sz="800"/>
                </a:pPr>
                <a:endParaRPr lang="es-EC"/>
              </a:p>
            </c:txPr>
          </c:dLbls>
          <c:cat>
            <c:numRef>
              <c:f>'Gráficos 2'!$Q$4:$Q$9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2'!$R$20:$R$25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70720512"/>
        <c:axId val="70755840"/>
      </c:barChart>
      <c:catAx>
        <c:axId val="707205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70755840"/>
        <c:crosses val="autoZero"/>
        <c:auto val="1"/>
        <c:lblAlgn val="ctr"/>
        <c:lblOffset val="100"/>
        <c:tickLblSkip val="1"/>
        <c:tickMarkSkip val="1"/>
      </c:catAx>
      <c:valAx>
        <c:axId val="70755840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70720512"/>
        <c:crosses val="autoZero"/>
        <c:crossBetween val="between"/>
        <c:maj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5250403536076321E-2"/>
          <c:y val="0.83093525179856165"/>
          <c:w val="0.85366816127150802"/>
          <c:h val="0.1582733812949644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C"/>
        </a:p>
      </c:txPr>
    </c:legend>
    <c:plotVisOnly val="1"/>
    <c:dispBlanksAs val="gap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C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C" sz="1200"/>
              <a:t>Código 3: Preparación de la Comunidad para respuesta a emergencias </a:t>
            </a:r>
          </a:p>
        </c:rich>
      </c:tx>
      <c:layout>
        <c:manualLayout>
          <c:xMode val="edge"/>
          <c:yMode val="edge"/>
          <c:x val="0.109379556722076"/>
          <c:y val="2.494551130069040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2637066200058368E-2"/>
          <c:y val="0.21328822555025634"/>
          <c:w val="0.84122638951731188"/>
          <c:h val="0.55636363636363662"/>
        </c:manualLayout>
      </c:layout>
      <c:barChart>
        <c:barDir val="col"/>
        <c:grouping val="clustered"/>
        <c:ser>
          <c:idx val="0"/>
          <c:order val="0"/>
          <c:tx>
            <c:v>1999</c:v>
          </c:tx>
          <c:spPr>
            <a:gradFill rotWithShape="0">
              <a:gsLst>
                <a:gs pos="0">
                  <a:srgbClr val="767676"/>
                </a:gs>
                <a:gs pos="50000">
                  <a:srgbClr val="FFFFFF"/>
                </a:gs>
                <a:gs pos="100000">
                  <a:srgbClr val="767676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3'!$C$28:$C$33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3'!$D$28:$D$33</c:f>
              <c:numCache>
                <c:formatCode>0%</c:formatCode>
                <c:ptCount val="6"/>
                <c:pt idx="0">
                  <c:v>0</c:v>
                </c:pt>
                <c:pt idx="1">
                  <c:v>0.8947368421052625</c:v>
                </c:pt>
                <c:pt idx="2">
                  <c:v>0</c:v>
                </c:pt>
                <c:pt idx="3">
                  <c:v>0</c:v>
                </c:pt>
                <c:pt idx="4">
                  <c:v>0.105263157894737</c:v>
                </c:pt>
                <c:pt idx="5">
                  <c:v>0</c:v>
                </c:pt>
              </c:numCache>
            </c:numRef>
          </c:val>
        </c:ser>
        <c:ser>
          <c:idx val="6"/>
          <c:order val="1"/>
          <c:tx>
            <c:v>2005</c:v>
          </c:tx>
          <c:spPr>
            <a:gradFill rotWithShape="0">
              <a:gsLst>
                <a:gs pos="0">
                  <a:srgbClr val="763B3B"/>
                </a:gs>
                <a:gs pos="50000">
                  <a:srgbClr val="FF8080"/>
                </a:gs>
                <a:gs pos="100000">
                  <a:srgbClr val="763B3B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3'!$C$28:$C$33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3'!$J$28:$J$33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5.2631578947368432E-2</c:v>
                </c:pt>
                <c:pt idx="3">
                  <c:v>0.68421052631578905</c:v>
                </c:pt>
                <c:pt idx="4">
                  <c:v>0.26315789473684231</c:v>
                </c:pt>
                <c:pt idx="5">
                  <c:v>0</c:v>
                </c:pt>
              </c:numCache>
            </c:numRef>
          </c:val>
        </c:ser>
        <c:ser>
          <c:idx val="11"/>
          <c:order val="2"/>
          <c:tx>
            <c:v>2010</c:v>
          </c:tx>
          <c:spPr>
            <a:gradFill rotWithShape="0">
              <a:gsLst>
                <a:gs pos="0">
                  <a:srgbClr val="005CBF"/>
                </a:gs>
                <a:gs pos="25000">
                  <a:srgbClr val="0087E6"/>
                </a:gs>
                <a:gs pos="75000">
                  <a:srgbClr val="21D6E0"/>
                </a:gs>
                <a:gs pos="100000">
                  <a:srgbClr val="03D4A8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3'!$C$28:$C$33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3'!$O$28:$O$33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0.105263157894737</c:v>
                </c:pt>
                <c:pt idx="3">
                  <c:v>0.105263157894737</c:v>
                </c:pt>
                <c:pt idx="4">
                  <c:v>0.47368421052631599</c:v>
                </c:pt>
                <c:pt idx="5">
                  <c:v>0.31578947368421123</c:v>
                </c:pt>
              </c:numCache>
            </c:numRef>
          </c:val>
        </c:ser>
        <c:ser>
          <c:idx val="12"/>
          <c:order val="3"/>
          <c:tx>
            <c:v>2012</c:v>
          </c:tx>
          <c:spPr>
            <a:gradFill rotWithShape="0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0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3'!$C$28:$C$33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3'!$Q$28:$Q$33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0.17647058823529421</c:v>
                </c:pt>
                <c:pt idx="3">
                  <c:v>0.11764705882352902</c:v>
                </c:pt>
                <c:pt idx="4">
                  <c:v>5.8823529411764705E-2</c:v>
                </c:pt>
                <c:pt idx="5">
                  <c:v>0.64705882352941446</c:v>
                </c:pt>
              </c:numCache>
            </c:numRef>
          </c:val>
        </c:ser>
        <c:ser>
          <c:idx val="1"/>
          <c:order val="4"/>
          <c:tx>
            <c:strRef>
              <c:f>'Código 3'!$R$27</c:f>
              <c:strCache>
                <c:ptCount val="1"/>
                <c:pt idx="0">
                  <c:v>2013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0">
                  <a:srgbClr val="D6B19C"/>
                </a:gs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0" scaled="0"/>
            </a:gradFill>
            <a:ln w="9525">
              <a:solidFill>
                <a:schemeClr val="tx1"/>
              </a:solidFill>
            </a:ln>
          </c:spPr>
          <c:dLbls>
            <c:dLbl>
              <c:idx val="5"/>
              <c:showVal val="1"/>
            </c:dLbl>
            <c:delete val="1"/>
            <c:txPr>
              <a:bodyPr/>
              <a:lstStyle/>
              <a:p>
                <a:pPr>
                  <a:defRPr sz="800"/>
                </a:pPr>
                <a:endParaRPr lang="es-EC"/>
              </a:p>
            </c:txPr>
          </c:dLbls>
          <c:cat>
            <c:numRef>
              <c:f>'Código 3'!$C$28:$C$33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3'!$R$28:$R$33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0.17647058823529421</c:v>
                </c:pt>
                <c:pt idx="3">
                  <c:v>5.8823529411764705E-2</c:v>
                </c:pt>
                <c:pt idx="4">
                  <c:v>0</c:v>
                </c:pt>
                <c:pt idx="5">
                  <c:v>0.76470588235294223</c:v>
                </c:pt>
              </c:numCache>
            </c:numRef>
          </c:val>
        </c:ser>
        <c:axId val="76675328"/>
        <c:axId val="88221952"/>
      </c:barChart>
      <c:catAx>
        <c:axId val="766753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88221952"/>
        <c:crosses val="autoZero"/>
        <c:auto val="1"/>
        <c:lblAlgn val="ctr"/>
        <c:lblOffset val="100"/>
        <c:tickLblSkip val="1"/>
        <c:tickMarkSkip val="1"/>
      </c:catAx>
      <c:valAx>
        <c:axId val="8822195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76675328"/>
        <c:crosses val="autoZero"/>
        <c:crossBetween val="between"/>
        <c:maj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0022054534849868E-2"/>
          <c:y val="0.8959889938143355"/>
          <c:w val="0.84736530329542104"/>
          <c:h val="9.310178382711613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C"/>
        </a:p>
      </c:txPr>
    </c:legend>
    <c:plotVisOnly val="1"/>
    <c:dispBlanksAs val="gap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C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C" sz="1200"/>
              <a:t>Código 4: Distribución y Transporte</a:t>
            </a:r>
          </a:p>
        </c:rich>
      </c:tx>
      <c:layout>
        <c:manualLayout>
          <c:xMode val="edge"/>
          <c:yMode val="edge"/>
          <c:x val="0.22823253864100301"/>
          <c:y val="1.161628439603970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6351053228598318E-2"/>
          <c:y val="0.16666725638040827"/>
          <c:w val="0.8375123657225314"/>
          <c:h val="0.52536417772084976"/>
        </c:manualLayout>
      </c:layout>
      <c:barChart>
        <c:barDir val="col"/>
        <c:grouping val="clustered"/>
        <c:ser>
          <c:idx val="2"/>
          <c:order val="0"/>
          <c:tx>
            <c:v>2001</c:v>
          </c:tx>
          <c:spPr>
            <a:gradFill rotWithShape="0">
              <a:gsLst>
                <a:gs pos="0">
                  <a:srgbClr val="475E00"/>
                </a:gs>
                <a:gs pos="50000">
                  <a:srgbClr val="99CC00"/>
                </a:gs>
                <a:gs pos="100000">
                  <a:srgbClr val="475E0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C"/>
              </a:p>
            </c:txPr>
            <c:showVal val="1"/>
          </c:dLbls>
          <c:cat>
            <c:numRef>
              <c:f>'Código 4'!$C$28:$C$33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4'!$F$28:$F$33</c:f>
              <c:numCache>
                <c:formatCode>0%</c:formatCode>
                <c:ptCount val="6"/>
                <c:pt idx="0">
                  <c:v>0</c:v>
                </c:pt>
                <c:pt idx="1">
                  <c:v>0.42105263157894762</c:v>
                </c:pt>
                <c:pt idx="2">
                  <c:v>0.52631578947368396</c:v>
                </c:pt>
                <c:pt idx="3">
                  <c:v>5.2631578947368432E-2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0"/>
          <c:order val="1"/>
          <c:tx>
            <c:v>2005</c:v>
          </c:tx>
          <c:spPr>
            <a:gradFill rotWithShape="0">
              <a:gsLst>
                <a:gs pos="0">
                  <a:srgbClr val="763B3B"/>
                </a:gs>
                <a:gs pos="50000">
                  <a:srgbClr val="FF8080"/>
                </a:gs>
                <a:gs pos="100000">
                  <a:srgbClr val="763B3B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4'!$C$28:$C$33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4'!$J$28:$J$33</c:f>
              <c:numCache>
                <c:formatCode>0%</c:formatCode>
                <c:ptCount val="6"/>
                <c:pt idx="0">
                  <c:v>0</c:v>
                </c:pt>
                <c:pt idx="1">
                  <c:v>5.2631578947368432E-2</c:v>
                </c:pt>
                <c:pt idx="2">
                  <c:v>0.105263157894737</c:v>
                </c:pt>
                <c:pt idx="3">
                  <c:v>0.47368421052631599</c:v>
                </c:pt>
                <c:pt idx="4">
                  <c:v>0.31578947368421123</c:v>
                </c:pt>
                <c:pt idx="5">
                  <c:v>0</c:v>
                </c:pt>
              </c:numCache>
            </c:numRef>
          </c:val>
        </c:ser>
        <c:ser>
          <c:idx val="9"/>
          <c:order val="2"/>
          <c:tx>
            <c:v>2010</c:v>
          </c:tx>
          <c:spPr>
            <a:gradFill rotWithShape="0">
              <a:gsLst>
                <a:gs pos="0">
                  <a:srgbClr val="005CBF"/>
                </a:gs>
                <a:gs pos="25000">
                  <a:srgbClr val="0087E6"/>
                </a:gs>
                <a:gs pos="75000">
                  <a:srgbClr val="21D6E0"/>
                </a:gs>
                <a:gs pos="100000">
                  <a:srgbClr val="03D4A8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4'!$C$28:$C$33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4'!$O$28:$O$33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0.36842105263157893</c:v>
                </c:pt>
                <c:pt idx="4">
                  <c:v>0.26315789473684231</c:v>
                </c:pt>
                <c:pt idx="5">
                  <c:v>0.36842105263157893</c:v>
                </c:pt>
              </c:numCache>
            </c:numRef>
          </c:val>
        </c:ser>
        <c:ser>
          <c:idx val="10"/>
          <c:order val="3"/>
          <c:tx>
            <c:v>2012</c:v>
          </c:tx>
          <c:spPr>
            <a:gradFill rotWithShape="0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0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4'!$C$28:$C$33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4'!$Q$28:$Q$33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0.11764705882352902</c:v>
                </c:pt>
                <c:pt idx="3">
                  <c:v>5.8823529411764705E-2</c:v>
                </c:pt>
                <c:pt idx="4">
                  <c:v>0.23529411764705901</c:v>
                </c:pt>
                <c:pt idx="5">
                  <c:v>0.58823529411764575</c:v>
                </c:pt>
              </c:numCache>
            </c:numRef>
          </c:val>
        </c:ser>
        <c:ser>
          <c:idx val="1"/>
          <c:order val="4"/>
          <c:tx>
            <c:strRef>
              <c:f>'Código 4'!$R$27</c:f>
              <c:strCache>
                <c:ptCount val="1"/>
                <c:pt idx="0">
                  <c:v>2013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0" scaled="0"/>
            </a:gradFill>
            <a:ln w="9525">
              <a:solidFill>
                <a:prstClr val="black"/>
              </a:solidFill>
            </a:ln>
          </c:spPr>
          <c:dLbls>
            <c:dLbl>
              <c:idx val="1"/>
              <c:delete val="1"/>
            </c:dLbl>
            <c:txPr>
              <a:bodyPr/>
              <a:lstStyle/>
              <a:p>
                <a:pPr>
                  <a:defRPr sz="800"/>
                </a:pPr>
                <a:endParaRPr lang="es-EC"/>
              </a:p>
            </c:txPr>
            <c:showVal val="1"/>
          </c:dLbls>
          <c:cat>
            <c:numRef>
              <c:f>'Código 4'!$C$28:$C$33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4'!$R$28:$R$33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0.11764705882352902</c:v>
                </c:pt>
                <c:pt idx="3">
                  <c:v>0.11764705882352902</c:v>
                </c:pt>
                <c:pt idx="4">
                  <c:v>0.23529411764705901</c:v>
                </c:pt>
                <c:pt idx="5">
                  <c:v>0.47058823529411886</c:v>
                </c:pt>
              </c:numCache>
            </c:numRef>
          </c:val>
        </c:ser>
        <c:axId val="92259456"/>
        <c:axId val="93693056"/>
      </c:barChart>
      <c:catAx>
        <c:axId val="922594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93693056"/>
        <c:crosses val="autoZero"/>
        <c:auto val="1"/>
        <c:lblAlgn val="ctr"/>
        <c:lblOffset val="100"/>
        <c:tickLblSkip val="1"/>
        <c:tickMarkSkip val="1"/>
      </c:catAx>
      <c:valAx>
        <c:axId val="9369305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92259456"/>
        <c:crosses val="autoZero"/>
        <c:crossBetween val="between"/>
        <c:maj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1448126275882207E-2"/>
          <c:y val="0.82490973158741965"/>
          <c:w val="0.847402121609799"/>
          <c:h val="0.1056827516319971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C"/>
        </a:p>
      </c:txPr>
    </c:legend>
    <c:plotVisOnly val="1"/>
    <c:dispBlanksAs val="gap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C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C" sz="1200"/>
              <a:t>Código 5: Seguridad y Salud de los Trabajadores</a:t>
            </a:r>
          </a:p>
        </c:rich>
      </c:tx>
      <c:layout>
        <c:manualLayout>
          <c:xMode val="edge"/>
          <c:yMode val="edge"/>
          <c:x val="0.17954906678331931"/>
          <c:y val="0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4259335448618064E-2"/>
          <c:y val="0.20216642135044421"/>
          <c:w val="0.82870445303860574"/>
          <c:h val="0.47653513604033138"/>
        </c:manualLayout>
      </c:layout>
      <c:barChart>
        <c:barDir val="col"/>
        <c:grouping val="clustered"/>
        <c:ser>
          <c:idx val="4"/>
          <c:order val="0"/>
          <c:tx>
            <c:v>2003</c:v>
          </c:tx>
          <c:spPr>
            <a:gradFill rotWithShape="0">
              <a:gsLst>
                <a:gs pos="0">
                  <a:srgbClr val="760000"/>
                </a:gs>
                <a:gs pos="50000">
                  <a:srgbClr val="FF0000"/>
                </a:gs>
                <a:gs pos="100000">
                  <a:srgbClr val="76000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5'!$C$35:$C$40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5'!$H$35:$H$40</c:f>
              <c:numCache>
                <c:formatCode>0%</c:formatCode>
                <c:ptCount val="6"/>
                <c:pt idx="0">
                  <c:v>0</c:v>
                </c:pt>
                <c:pt idx="1">
                  <c:v>0.125</c:v>
                </c:pt>
                <c:pt idx="2">
                  <c:v>0.33333333333333331</c:v>
                </c:pt>
                <c:pt idx="3">
                  <c:v>0.5</c:v>
                </c:pt>
                <c:pt idx="4">
                  <c:v>4.1666666666666713E-2</c:v>
                </c:pt>
                <c:pt idx="5">
                  <c:v>0</c:v>
                </c:pt>
              </c:numCache>
            </c:numRef>
          </c:val>
        </c:ser>
        <c:ser>
          <c:idx val="0"/>
          <c:order val="1"/>
          <c:tx>
            <c:v>2005</c:v>
          </c:tx>
          <c:spPr>
            <a:gradFill rotWithShape="0">
              <a:gsLst>
                <a:gs pos="0">
                  <a:srgbClr val="763B3B"/>
                </a:gs>
                <a:gs pos="50000">
                  <a:srgbClr val="FF8080"/>
                </a:gs>
                <a:gs pos="100000">
                  <a:srgbClr val="763B3B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5'!$C$35:$C$40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5'!$J$35:$J$40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4.1666666666666713E-2</c:v>
                </c:pt>
                <c:pt idx="3">
                  <c:v>0.70833333333333304</c:v>
                </c:pt>
                <c:pt idx="4">
                  <c:v>0.25</c:v>
                </c:pt>
                <c:pt idx="5">
                  <c:v>0</c:v>
                </c:pt>
              </c:numCache>
            </c:numRef>
          </c:val>
        </c:ser>
        <c:ser>
          <c:idx val="7"/>
          <c:order val="2"/>
          <c:tx>
            <c:v>2010</c:v>
          </c:tx>
          <c:spPr>
            <a:gradFill rotWithShape="0">
              <a:gsLst>
                <a:gs pos="0">
                  <a:srgbClr val="005CBF"/>
                </a:gs>
                <a:gs pos="25000">
                  <a:srgbClr val="0087E6"/>
                </a:gs>
                <a:gs pos="75000">
                  <a:srgbClr val="21D6E0"/>
                </a:gs>
                <a:gs pos="100000">
                  <a:srgbClr val="03D4A8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5'!$C$35:$C$40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5'!$O$35:$O$40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0.125</c:v>
                </c:pt>
                <c:pt idx="4">
                  <c:v>0.125</c:v>
                </c:pt>
                <c:pt idx="5">
                  <c:v>0.75000000000000122</c:v>
                </c:pt>
              </c:numCache>
            </c:numRef>
          </c:val>
        </c:ser>
        <c:ser>
          <c:idx val="8"/>
          <c:order val="3"/>
          <c:tx>
            <c:v>2012</c:v>
          </c:tx>
          <c:spPr>
            <a:gradFill rotWithShape="0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0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5'!$C$35:$C$40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5'!$Q$35:$Q$40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0.15000000000000024</c:v>
                </c:pt>
                <c:pt idx="5">
                  <c:v>0.85000000000000064</c:v>
                </c:pt>
              </c:numCache>
            </c:numRef>
          </c:val>
        </c:ser>
        <c:ser>
          <c:idx val="1"/>
          <c:order val="4"/>
          <c:tx>
            <c:strRef>
              <c:f>'Código 5'!$R$34</c:f>
              <c:strCache>
                <c:ptCount val="1"/>
                <c:pt idx="0">
                  <c:v>2013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0" scaled="0"/>
            </a:gradFill>
            <a:ln w="9525">
              <a:solidFill>
                <a:prstClr val="black"/>
              </a:solidFill>
            </a:ln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900"/>
                </a:pPr>
                <a:endParaRPr lang="es-EC"/>
              </a:p>
            </c:txPr>
            <c:showVal val="1"/>
          </c:dLbls>
          <c:cat>
            <c:numRef>
              <c:f>'Código 5'!$C$35:$C$40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5'!$R$35:$R$40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0.05</c:v>
                </c:pt>
                <c:pt idx="4">
                  <c:v>0.2</c:v>
                </c:pt>
                <c:pt idx="5">
                  <c:v>0.75000000000000122</c:v>
                </c:pt>
              </c:numCache>
            </c:numRef>
          </c:val>
        </c:ser>
        <c:axId val="113548288"/>
        <c:axId val="113562368"/>
      </c:barChart>
      <c:catAx>
        <c:axId val="1135482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113562368"/>
        <c:crosses val="autoZero"/>
        <c:auto val="1"/>
        <c:lblAlgn val="ctr"/>
        <c:lblOffset val="100"/>
        <c:tickLblSkip val="1"/>
        <c:tickMarkSkip val="1"/>
      </c:catAx>
      <c:valAx>
        <c:axId val="11356236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113548288"/>
        <c:crosses val="autoZero"/>
        <c:crossBetween val="between"/>
        <c:maj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0505067074949116E-2"/>
          <c:y val="0.84532374100719399"/>
          <c:w val="0.83409758675998802"/>
          <c:h val="0.1438848920863314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C"/>
        </a:p>
      </c:txPr>
    </c:legend>
    <c:plotVisOnly val="1"/>
    <c:dispBlanksAs val="gap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C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C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C" sz="1200"/>
              <a:t>Código 6: Acompañamiento de Producto</a:t>
            </a:r>
          </a:p>
        </c:rich>
      </c:tx>
      <c:layout>
        <c:manualLayout>
          <c:xMode val="edge"/>
          <c:yMode val="edge"/>
          <c:x val="0.22085338291047021"/>
          <c:y val="4.45016298716721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5370456606677326E-2"/>
          <c:y val="0.16546762589928121"/>
          <c:w val="0.82129703893323103"/>
          <c:h val="0.52158273381294629"/>
        </c:manualLayout>
      </c:layout>
      <c:barChart>
        <c:barDir val="col"/>
        <c:grouping val="clustered"/>
        <c:ser>
          <c:idx val="5"/>
          <c:order val="0"/>
          <c:tx>
            <c:v>2004</c:v>
          </c:tx>
          <c:spPr>
            <a:gradFill rotWithShape="0">
              <a:gsLst>
                <a:gs pos="0">
                  <a:srgbClr val="765E00"/>
                </a:gs>
                <a:gs pos="50000">
                  <a:srgbClr val="FFCC00"/>
                </a:gs>
                <a:gs pos="100000">
                  <a:srgbClr val="765E0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6'!$C$23:$C$28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6'!$I$23:$I$28</c:f>
              <c:numCache>
                <c:formatCode>0%</c:formatCode>
                <c:ptCount val="6"/>
                <c:pt idx="0">
                  <c:v>0</c:v>
                </c:pt>
                <c:pt idx="1">
                  <c:v>0.41666666666666774</c:v>
                </c:pt>
                <c:pt idx="2">
                  <c:v>0.25</c:v>
                </c:pt>
                <c:pt idx="3">
                  <c:v>0.25</c:v>
                </c:pt>
                <c:pt idx="4">
                  <c:v>8.3333333333333343E-2</c:v>
                </c:pt>
                <c:pt idx="5">
                  <c:v>0</c:v>
                </c:pt>
              </c:numCache>
            </c:numRef>
          </c:val>
        </c:ser>
        <c:ser>
          <c:idx val="0"/>
          <c:order val="1"/>
          <c:tx>
            <c:v>2005</c:v>
          </c:tx>
          <c:spPr>
            <a:gradFill rotWithShape="0">
              <a:gsLst>
                <a:gs pos="0">
                  <a:srgbClr val="763B3B"/>
                </a:gs>
                <a:gs pos="50000">
                  <a:srgbClr val="FF8080"/>
                </a:gs>
                <a:gs pos="100000">
                  <a:srgbClr val="763B3B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6'!$C$23:$C$28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6'!$J$23:$J$28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0.25</c:v>
                </c:pt>
                <c:pt idx="3">
                  <c:v>0.58333333333333259</c:v>
                </c:pt>
                <c:pt idx="4">
                  <c:v>0.16666666666666688</c:v>
                </c:pt>
                <c:pt idx="5">
                  <c:v>0</c:v>
                </c:pt>
              </c:numCache>
            </c:numRef>
          </c:val>
        </c:ser>
        <c:ser>
          <c:idx val="6"/>
          <c:order val="2"/>
          <c:tx>
            <c:v>2010</c:v>
          </c:tx>
          <c:spPr>
            <a:gradFill rotWithShape="0">
              <a:gsLst>
                <a:gs pos="0">
                  <a:srgbClr val="005CBF"/>
                </a:gs>
                <a:gs pos="25000">
                  <a:srgbClr val="0087E6"/>
                </a:gs>
                <a:gs pos="75000">
                  <a:srgbClr val="21D6E0"/>
                </a:gs>
                <a:gs pos="100000">
                  <a:srgbClr val="03D4A8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6'!$C$23:$C$28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6'!$O$23:$O$28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0.41666666666666774</c:v>
                </c:pt>
                <c:pt idx="4">
                  <c:v>0.33333333333333331</c:v>
                </c:pt>
                <c:pt idx="5">
                  <c:v>0.16666666666666688</c:v>
                </c:pt>
              </c:numCache>
            </c:numRef>
          </c:val>
        </c:ser>
        <c:ser>
          <c:idx val="7"/>
          <c:order val="3"/>
          <c:tx>
            <c:v>2012</c:v>
          </c:tx>
          <c:spPr>
            <a:gradFill rotWithShape="0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0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'Código 6'!$C$23:$C$28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6'!$Q$23:$Q$28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  <c:pt idx="5">
                  <c:v>0.5</c:v>
                </c:pt>
              </c:numCache>
            </c:numRef>
          </c:val>
        </c:ser>
        <c:ser>
          <c:idx val="1"/>
          <c:order val="4"/>
          <c:tx>
            <c:strRef>
              <c:f>'Código 6'!$R$22</c:f>
              <c:strCache>
                <c:ptCount val="1"/>
                <c:pt idx="0">
                  <c:v>2013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0" scaled="0"/>
            </a:gradFill>
            <a:ln w="9525">
              <a:solidFill>
                <a:prstClr val="black"/>
              </a:solidFill>
            </a:ln>
          </c:spPr>
          <c:dLbls>
            <c:dLbl>
              <c:idx val="0"/>
              <c:delete val="1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sz="900"/>
                </a:pPr>
                <a:endParaRPr lang="es-EC"/>
              </a:p>
            </c:txPr>
            <c:showVal val="1"/>
          </c:dLbls>
          <c:cat>
            <c:numRef>
              <c:f>'Código 6'!$C$23:$C$28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'Código 6'!$R$23:$R$28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0.30000000000000032</c:v>
                </c:pt>
                <c:pt idx="3">
                  <c:v>0</c:v>
                </c:pt>
                <c:pt idx="4">
                  <c:v>0.5</c:v>
                </c:pt>
                <c:pt idx="5">
                  <c:v>0.2</c:v>
                </c:pt>
              </c:numCache>
            </c:numRef>
          </c:val>
        </c:ser>
        <c:axId val="113617152"/>
        <c:axId val="114033024"/>
      </c:barChart>
      <c:catAx>
        <c:axId val="1136171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114033024"/>
        <c:crosses val="autoZero"/>
        <c:auto val="1"/>
        <c:lblAlgn val="ctr"/>
        <c:lblOffset val="100"/>
        <c:tickLblSkip val="1"/>
        <c:tickMarkSkip val="1"/>
      </c:catAx>
      <c:valAx>
        <c:axId val="114033024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C"/>
          </a:p>
        </c:txPr>
        <c:crossAx val="113617152"/>
        <c:crosses val="autoZero"/>
        <c:crossBetween val="between"/>
        <c:maj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4218795567220723E-2"/>
          <c:y val="0.83695948312770063"/>
          <c:w val="0.82109725867600036"/>
          <c:h val="0.1521744514777644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C"/>
        </a:p>
      </c:txPr>
    </c:legend>
    <c:plotVisOnly val="1"/>
    <c:dispBlanksAs val="gap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C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</Words>
  <Characters>116</Characters>
  <Application>Microsoft Office Word</Application>
  <DocSecurity>0</DocSecurity>
  <Lines>1</Lines>
  <Paragraphs>1</Paragraphs>
  <ScaleCrop>false</ScaleCrop>
  <Company>APROQUE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AR4</dc:creator>
  <cp:keywords/>
  <dc:description/>
  <cp:lastModifiedBy>AR4</cp:lastModifiedBy>
  <cp:revision>1</cp:revision>
  <dcterms:created xsi:type="dcterms:W3CDTF">2015-03-09T16:02:00Z</dcterms:created>
  <dcterms:modified xsi:type="dcterms:W3CDTF">2015-03-09T16:09:00Z</dcterms:modified>
</cp:coreProperties>
</file>